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Verdana" w:hAnsi="Verdana"/>
          <w:b/>
          <w:bCs/>
        </w:rPr>
      </w:pPr>
      <w:r>
        <w:rPr>
          <w:rFonts w:ascii="Verdana" w:hAnsi="Verdana"/>
          <w:bCs/>
          <w:noProof/>
          <w:sz w:val="20"/>
          <w:szCs w:val="20"/>
          <w:lang w:eastAsia="it-IT"/>
        </w:rPr>
        <w:drawing>
          <wp:inline distL="0" distT="0" distB="0" distR="0">
            <wp:extent cx="2286000" cy="733425"/>
            <wp:effectExtent l="0" t="0" r="0" b="9525"/>
            <wp:docPr id="1026" name="Immagin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0" cy="7334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Verdana" w:hAnsi="Verdana"/>
          <w:b/>
          <w:bCs/>
        </w:rPr>
      </w:pPr>
    </w:p>
    <w:p>
      <w:pPr>
        <w:pStyle w:val="style0"/>
        <w:rPr>
          <w:rFonts w:ascii="Verdana" w:hAnsi="Verdana"/>
          <w:b/>
          <w:bCs/>
        </w:rPr>
      </w:pPr>
    </w:p>
    <w:p>
      <w:pPr>
        <w:pStyle w:val="style0"/>
        <w:rPr>
          <w:rFonts w:ascii="Verdana" w:hAnsi="Verdana"/>
          <w:b/>
          <w:bCs/>
        </w:rPr>
      </w:pPr>
    </w:p>
    <w:p>
      <w:pPr>
        <w:pStyle w:val="style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PREVENTIVO </w:t>
      </w:r>
      <w:r>
        <w:rPr>
          <w:rFonts w:ascii="Verdana" w:hAnsi="Verdana"/>
          <w:b/>
          <w:bCs/>
        </w:rPr>
        <w:t xml:space="preserve">VIAGGIO DI ISTRUZIONE </w:t>
      </w:r>
      <w:r>
        <w:rPr>
          <w:rFonts w:ascii="Verdana" w:hAnsi="Verdana"/>
          <w:b/>
          <w:bCs/>
        </w:rPr>
        <w:t xml:space="preserve"> SCUOLA</w:t>
      </w:r>
      <w:r>
        <w:rPr>
          <w:rFonts w:ascii="Verdana" w:hAnsi="Verdana"/>
          <w:b/>
          <w:bCs/>
        </w:rPr>
        <w:t xml:space="preserve"> IC PUCCINI 4CD</w:t>
      </w:r>
      <w:r>
        <w:rPr>
          <w:b/>
          <w:bCs/>
        </w:rPr>
        <w:t xml:space="preserve"> </w:t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t>DAL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11</w:t>
      </w:r>
      <w:r>
        <w:rPr>
          <w:rFonts w:ascii="Verdana" w:hAnsi="Verdana"/>
          <w:b/>
          <w:bCs/>
        </w:rPr>
        <w:t xml:space="preserve"> AL </w:t>
      </w:r>
      <w:r>
        <w:rPr>
          <w:rFonts w:hAnsi="Verdana"/>
          <w:b/>
          <w:bCs/>
          <w:lang w:val="en-US"/>
        </w:rPr>
        <w:t xml:space="preserve">14 </w:t>
      </w:r>
      <w:r>
        <w:rPr>
          <w:rFonts w:ascii="Verdana" w:hAnsi="Verdana"/>
          <w:b/>
          <w:bCs/>
        </w:rPr>
        <w:t>MARZO 2023  (3 NT. / 4 GG.)</w:t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t>PARTECIPANTI STIMATI: 90 RAGAZZI + 10 ACCOMPAGNATORI</w:t>
      </w:r>
    </w:p>
    <w:p>
      <w:pPr>
        <w:pStyle w:val="style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t xml:space="preserve">I GIORNO: 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 xml:space="preserve">Partenza da Casoria via Giotto – prima tappa Assisi: Visita della Basilica Superiore ed inferiore ed ai luoghi francescani.  Pranzo a sacco a cura dei partecipanti (prevedere un posto adeguato per la consumazione del pasto).  Visita alla Basilica di Santa Maria degli Angeli (cappella della </w:t>
      </w:r>
      <w:r>
        <w:rPr>
          <w:rFonts w:ascii="Verdana" w:hAnsi="Verdana"/>
        </w:rPr>
        <w:t>Porziuncola</w:t>
      </w:r>
      <w:r>
        <w:rPr>
          <w:rFonts w:ascii="Verdana" w:hAnsi="Verdana"/>
        </w:rPr>
        <w:t xml:space="preserve">, del Transito e del Roseto). 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 xml:space="preserve">Sistemazione in albergo, cena in albergo e pernottamento. </w:t>
      </w:r>
    </w:p>
    <w:p>
      <w:pPr>
        <w:pStyle w:val="style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 GIORNO: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 xml:space="preserve">Colazione in albergo. Partenza per Perugia visita del centro storico e delle principali opere monumentali presenti (non sono previste visite all’interno degli edifici). Pranzo. Partenza per Gubbio visita della città e del Duomo.  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>Rientro in albergo, cena e pernottamento.</w:t>
      </w:r>
    </w:p>
    <w:p>
      <w:pPr>
        <w:pStyle w:val="style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 GIORNO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 xml:space="preserve">Colazione in albergo. Partenza con prima sosta a città della Pieve e visita del centro storico. Partenza verso il lago Trasimeno. Utilizzo del battello per la visita al parco naturale dell’isola maggiore. Pranzo a sacco. Pomeriggio nel parco naturale. Battello per il rientro. 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>Rientro in albergo, cena e pernottamento.</w:t>
      </w:r>
    </w:p>
    <w:p>
      <w:pPr>
        <w:pStyle w:val="style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 GIORNO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>Colazione in albergo. Rilascio delle camere e partenza verso Spoleto visita del centro storico. Pranzo (anche veloce tipo McDonald’s</w:t>
      </w:r>
      <w:r>
        <w:rPr>
          <w:rFonts w:ascii="Verdana" w:hAnsi="Verdana"/>
          <w:u w:val="single"/>
        </w:rPr>
        <w:t xml:space="preserve"> a carico degli alunni</w:t>
      </w:r>
      <w:r>
        <w:rPr>
          <w:rFonts w:ascii="Verdana" w:hAnsi="Verdana"/>
        </w:rPr>
        <w:t xml:space="preserve">). Pomeriggio Cascata delle Marmore. Rientro a Casoria.  </w:t>
      </w:r>
    </w:p>
    <w:p>
      <w:pPr>
        <w:pStyle w:val="style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QUOTA PER ALUNNO € </w:t>
      </w:r>
      <w:r>
        <w:rPr>
          <w:rFonts w:ascii="Verdana" w:hAnsi="Verdana"/>
          <w:b/>
        </w:rPr>
        <w:t>285</w:t>
      </w:r>
      <w:r>
        <w:rPr>
          <w:rFonts w:ascii="Verdana" w:hAnsi="Verdana"/>
          <w:b/>
        </w:rPr>
        <w:t>,00INCLUSO IN QUOTA: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t>Nr 2 p</w:t>
      </w:r>
      <w:r>
        <w:rPr>
          <w:rFonts w:ascii="Verdana" w:hAnsi="Verdana"/>
        </w:rPr>
        <w:t xml:space="preserve">ullman GT per i viaggi ed il tour provvisto di tutte le norme in vigore; </w:t>
      </w:r>
      <w:r>
        <w:rPr>
          <w:rFonts w:ascii="Verdana" w:hAnsi="Verdana"/>
        </w:rPr>
        <w:t xml:space="preserve">3 notti </w:t>
      </w:r>
      <w:r>
        <w:rPr>
          <w:rFonts w:ascii="Verdana" w:hAnsi="Verdana"/>
        </w:rPr>
        <w:t xml:space="preserve">presso l’hotel Villa Verde di Rivotorto in </w:t>
      </w:r>
      <w:r>
        <w:rPr>
          <w:rFonts w:ascii="Verdana" w:hAnsi="Verdana"/>
        </w:rPr>
        <w:t>mezza pensione (cena); il pranzo al sacco fornito dall’albergo per l’escursione del III° giorno; il costo del battello per raggiungere l’isola maggiore sul Lago Trasimeno;  il check-point per il pullman ad Assisi;</w:t>
      </w:r>
      <w:r>
        <w:rPr>
          <w:rFonts w:ascii="Verdana" w:hAnsi="Verdana"/>
        </w:rPr>
        <w:t xml:space="preserve"> l’ingresso per la visita alle Cascate delle Marmore; ns. accompagnatore al seguito; IVA e tasse ad oggi in vigore</w:t>
      </w:r>
      <w:r>
        <w:rPr>
          <w:rFonts w:ascii="Verdana" w:hAnsi="Verdana"/>
        </w:rPr>
        <w:br/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  <w:b/>
        </w:rPr>
        <w:t>ESCLUSO DALLA QUOTA: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t>Le mance; extra personali; la tassa di soggiorno se presente da regolare direttamente in hotel; l pranzo del primo e dell’ultimo giorno; tutto quanto non specificato alla voce “incluso in quota”.</w:t>
      </w:r>
      <w:r>
        <w:rPr>
          <w:rFonts w:ascii="Verdana" w:hAnsi="Verdana"/>
        </w:rPr>
        <w:br/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  <w:b/>
        </w:rPr>
        <w:t>NOTE IMPORTANTISSIME</w:t>
      </w:r>
      <w:r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t xml:space="preserve">- </w:t>
      </w:r>
      <w:r>
        <w:rPr>
          <w:rFonts w:ascii="Verdana" w:hAnsi="Verdana"/>
        </w:rPr>
        <w:t>date le nuove</w:t>
      </w:r>
      <w:r>
        <w:rPr>
          <w:rFonts w:ascii="Verdana" w:hAnsi="Verdana"/>
        </w:rPr>
        <w:t xml:space="preserve"> e rigide</w:t>
      </w:r>
      <w:r>
        <w:rPr>
          <w:rFonts w:ascii="Verdana" w:hAnsi="Verdana"/>
        </w:rPr>
        <w:t xml:space="preserve"> normative rise</w:t>
      </w:r>
      <w:r>
        <w:rPr>
          <w:rFonts w:ascii="Verdana" w:hAnsi="Verdana"/>
        </w:rPr>
        <w:t>rvate ai servizi bus NCC ed ai loro</w:t>
      </w:r>
      <w:r>
        <w:rPr>
          <w:rFonts w:ascii="Verdana" w:hAnsi="Verdana"/>
        </w:rPr>
        <w:t xml:space="preserve"> autisti, si specifica che il tempo a disposizione del singolo autista per pullman è di </w:t>
      </w:r>
      <w:r>
        <w:rPr>
          <w:rFonts w:ascii="Verdana" w:hAnsi="Verdana"/>
        </w:rPr>
        <w:t>max</w:t>
      </w:r>
      <w:r>
        <w:rPr>
          <w:rFonts w:ascii="Verdana" w:hAnsi="Verdana"/>
        </w:rPr>
        <w:t xml:space="preserve"> ore </w:t>
      </w:r>
      <w:r>
        <w:rPr>
          <w:rFonts w:ascii="Verdana" w:hAnsi="Verdana"/>
        </w:rPr>
        <w:t>9</w:t>
      </w:r>
      <w:r>
        <w:rPr>
          <w:rFonts w:ascii="Verdana" w:hAnsi="Verdana"/>
        </w:rPr>
        <w:t xml:space="preserve"> (</w:t>
      </w:r>
      <w:r>
        <w:rPr>
          <w:rFonts w:ascii="Verdana" w:hAnsi="Verdana"/>
        </w:rPr>
        <w:t>nove</w:t>
      </w:r>
      <w:r>
        <w:rPr>
          <w:rFonts w:ascii="Verdana" w:hAnsi="Verdana"/>
        </w:rPr>
        <w:t xml:space="preserve">) giornaliere pertanto non è possibile sforare questi </w:t>
      </w:r>
      <w:r>
        <w:rPr>
          <w:rFonts w:ascii="Verdana" w:hAnsi="Verdana"/>
        </w:rPr>
        <w:t>tempi, nel caso contrario necessita il secondo autista che verrà calcolato separatamente</w:t>
      </w:r>
      <w:r>
        <w:rPr>
          <w:rFonts w:ascii="Verdana" w:hAnsi="Verdana"/>
        </w:rPr>
        <w:br/>
      </w:r>
      <w:r>
        <w:rPr>
          <w:rFonts w:ascii="Verdana" w:hAnsi="Verdana"/>
        </w:rPr>
        <w:t xml:space="preserve">- </w:t>
      </w:r>
      <w:r>
        <w:rPr>
          <w:rFonts w:ascii="Verdana" w:hAnsi="Verdana"/>
        </w:rPr>
        <w:t>In preventivo è stato inserito esclusivamente il check-point ad Assisi e per l’importo che ci viene dato ad oggi, eventuali altri check-point saranno da definire un mese prima della gita.</w:t>
      </w: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Barano d’Ischia, 30/10/2023</w:t>
      </w: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spacing w:after="200" w:lineRule="auto" w:line="276"/>
        <w:jc w:val="center"/>
        <w:rPr>
          <w:rFonts w:ascii="Verdana" w:hAnsi="Verdana"/>
          <w:kern w:val="0"/>
          <w14:ligatures xmlns:w14="http://schemas.microsoft.com/office/word/2010/wordml" w14:val="none"/>
        </w:rPr>
      </w:pPr>
      <w:r>
        <w:rPr>
          <w:rFonts w:ascii="Verdana" w:cs="Times New Roman" w:eastAsia="Calibri" w:hAnsi="Verdana"/>
          <w:b/>
          <w:i/>
          <w:color w:val="365f91"/>
          <w:kern w:val="0"/>
          <w:sz w:val="18"/>
          <w:szCs w:val="18"/>
          <w14:ligatures xmlns:w14="http://schemas.microsoft.com/office/word/2010/wordml" w14:val="none"/>
        </w:rPr>
        <w:t>Cercopithecus</w:t>
      </w:r>
      <w:r>
        <w:rPr>
          <w:rFonts w:ascii="Verdana" w:cs="Times New Roman" w:eastAsia="Calibri" w:hAnsi="Verdana"/>
          <w:b/>
          <w:i/>
          <w:color w:val="365f91"/>
          <w:kern w:val="0"/>
          <w:sz w:val="18"/>
          <w:szCs w:val="18"/>
          <w14:ligatures xmlns:w14="http://schemas.microsoft.com/office/word/2010/wordml" w14:val="none"/>
        </w:rPr>
        <w:t xml:space="preserve"> </w:t>
      </w:r>
      <w:r>
        <w:rPr>
          <w:rFonts w:ascii="Verdana" w:cs="Times New Roman" w:eastAsia="Calibri" w:hAnsi="Verdana"/>
          <w:b/>
          <w:i/>
          <w:color w:val="365f91"/>
          <w:kern w:val="0"/>
          <w:sz w:val="18"/>
          <w:szCs w:val="18"/>
          <w14:ligatures xmlns:w14="http://schemas.microsoft.com/office/word/2010/wordml" w14:val="none"/>
        </w:rPr>
        <w:t>srl</w:t>
      </w:r>
      <w:r>
        <w:rPr>
          <w:rFonts w:ascii="Verdana" w:cs="Times New Roman" w:eastAsia="Calibri" w:hAnsi="Verdana"/>
          <w:b/>
          <w:i/>
          <w:color w:val="365f91"/>
          <w:kern w:val="0"/>
          <w:sz w:val="18"/>
          <w:szCs w:val="18"/>
          <w14:ligatures xmlns:w14="http://schemas.microsoft.com/office/word/2010/wordml" w14:val="none"/>
        </w:rPr>
        <w:t xml:space="preserve"> - T.O.</w:t>
      </w:r>
      <w:r>
        <w:rPr>
          <w:rFonts w:ascii="Calibri" w:cs="Times New Roman" w:eastAsia="Calibri" w:hAnsi="Calibri"/>
          <w:b/>
          <w:i/>
          <w:color w:val="365f91"/>
          <w:kern w:val="0"/>
          <w:sz w:val="16"/>
          <w:szCs w:val="16"/>
          <w14:ligatures xmlns:w14="http://schemas.microsoft.com/office/word/2010/wordml" w14:val="none"/>
        </w:rPr>
        <w:t xml:space="preserve"> </w:t>
      </w:r>
      <w:r>
        <w:rPr>
          <w:rFonts w:ascii="Calibri" w:cs="Times New Roman" w:eastAsia="Calibri" w:hAnsi="Calibri"/>
          <w:b/>
          <w:iCs/>
          <w:color w:val="365f91"/>
          <w:kern w:val="0"/>
          <w:sz w:val="16"/>
          <w:szCs w:val="16"/>
          <w14:ligatures xmlns:w14="http://schemas.microsoft.com/office/word/2010/wordml" w14:val="none"/>
        </w:rPr>
        <w:t xml:space="preserve"> Via G. Garibaldi nr. 68  – 80072  Barano d’Ischia</w:t>
      </w:r>
      <w:r>
        <w:rPr>
          <w:rFonts w:ascii="Calibri" w:cs="Times New Roman" w:eastAsia="Calibri" w:hAnsi="Calibri"/>
          <w:b/>
          <w:iCs/>
          <w:color w:val="365f91"/>
          <w:kern w:val="0"/>
          <w:sz w:val="16"/>
          <w:szCs w:val="16"/>
          <w14:ligatures xmlns:w14="http://schemas.microsoft.com/office/word/2010/wordml" w14:val="none"/>
        </w:rPr>
        <w:br/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14:ligatures xmlns:w14="http://schemas.microsoft.com/office/word/2010/wordml" w14:val="none"/>
        </w:rPr>
        <w:t xml:space="preserve">tel. +39 081 19090165 fax +39 081 19090166 - Rea 898817 -  P.I. 07632111212                                       </w:t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14:ligatures xmlns:w14="http://schemas.microsoft.com/office/word/2010/wordml" w14:val="none"/>
        </w:rPr>
        <w:br/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14:ligatures xmlns:w14="http://schemas.microsoft.com/office/word/2010/wordml" w14:val="none"/>
        </w:rPr>
        <w:t xml:space="preserve">  e-mail </w:t>
      </w:r>
      <w:r>
        <w:rPr/>
        <w:fldChar w:fldCharType="begin"/>
      </w:r>
      <w:r>
        <w:instrText xml:space="preserve"> HYPERLINK "mailto:rossella@cercopithecus.com" </w:instrText>
      </w:r>
      <w:r>
        <w:rPr/>
        <w:fldChar w:fldCharType="separate"/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:u w:val="single"/>
          <w14:ligatures xmlns:w14="http://schemas.microsoft.com/office/word/2010/wordml" w14:val="none"/>
        </w:rPr>
        <w:t>rossella@cercopithecus.com</w:t>
      </w:r>
      <w:r>
        <w:rPr/>
        <w:fldChar w:fldCharType="end"/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14:ligatures xmlns:w14="http://schemas.microsoft.com/office/word/2010/wordml" w14:val="none"/>
        </w:rPr>
        <w:t xml:space="preserve">  spazio-web </w:t>
      </w:r>
      <w:r>
        <w:rPr/>
        <w:fldChar w:fldCharType="begin"/>
      </w:r>
      <w:r>
        <w:instrText xml:space="preserve"> HYPERLINK "http://www.cercopithecus.com" </w:instrText>
      </w:r>
      <w:r>
        <w:rPr/>
        <w:fldChar w:fldCharType="separate"/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:u w:val="single"/>
          <w14:ligatures xmlns:w14="http://schemas.microsoft.com/office/word/2010/wordml" w14:val="none"/>
        </w:rPr>
        <w:t>www.cercopithecus.com</w:t>
      </w:r>
      <w:r>
        <w:rPr/>
        <w:fldChar w:fldCharType="end"/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14:ligatures xmlns:w14="http://schemas.microsoft.com/office/word/2010/wordml" w14:val="none"/>
        </w:rPr>
        <w:t xml:space="preserve"> </w:t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14:ligatures xmlns:w14="http://schemas.microsoft.com/office/word/2010/wordml" w14:val="none"/>
        </w:rPr>
        <w:t>cell</w:t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14:ligatures xmlns:w14="http://schemas.microsoft.com/office/word/2010/wordml" w14:val="none"/>
        </w:rPr>
        <w:t xml:space="preserve">. </w:t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:lang w:val="en-US"/>
          <w14:ligatures xmlns:w14="http://schemas.microsoft.com/office/word/2010/wordml" w14:val="none"/>
        </w:rPr>
        <w:t>Rossella</w:t>
      </w:r>
      <w:r>
        <w:rPr>
          <w:rFonts w:ascii="Verdana" w:cs="Times New Roman" w:eastAsia="Calibri" w:hAnsi="Verdana"/>
          <w:color w:val="365f91"/>
          <w:kern w:val="0"/>
          <w:sz w:val="16"/>
          <w:szCs w:val="16"/>
          <w:lang w:val="en-US"/>
          <w14:ligatures xmlns:w14="http://schemas.microsoft.com/office/word/2010/wordml" w14:val="none"/>
        </w:rPr>
        <w:t xml:space="preserve"> 347 5829402</w:t>
      </w:r>
      <w:r>
        <w:rPr>
          <w:rFonts w:ascii="Verdana" w:cs="Times New Roman" w:eastAsia="Calibri" w:hAnsi="Verdana"/>
          <w:bCs/>
          <w:kern w:val="0"/>
          <w:sz w:val="20"/>
          <w:szCs w:val="20"/>
          <w14:ligatures xmlns:w14="http://schemas.microsoft.com/office/word/2010/wordml" w14:val="none"/>
        </w:rPr>
        <w:br/>
      </w: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bookmarkStart w:id="0" w:name="_GoBack"/>
    <w:bookmarkEnd w:id="0"/>
    <w:p>
      <w:pPr>
        <w:pStyle w:val="style0"/>
        <w:rPr>
          <w:rFonts w:ascii="Verdana" w:hAnsi="Verdana"/>
        </w:rPr>
      </w:pPr>
    </w:p>
    <w:sectPr>
      <w:pgSz w:w="11906" w:h="16838" w:orient="portrait"/>
      <w:pgMar w:top="1417" w:right="1134" w:bottom="1134" w:left="1134" w:header="708" w:footer="708" w:gutter="0"/>
      <w:pgBorders w:zOrder="front" w:display="allPages"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kern w:val="2"/>
      <w14:ligatures xmlns:w14="http://schemas.microsoft.com/office/word/2010/wordml" w14:val="standardContextu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451</Words>
  <Pages>2</Pages>
  <Characters>2444</Characters>
  <Application>WPS Office</Application>
  <DocSecurity>0</DocSecurity>
  <Paragraphs>40</Paragraphs>
  <ScaleCrop>false</ScaleCrop>
  <LinksUpToDate>false</LinksUpToDate>
  <CharactersWithSpaces>2954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2023-11-27T20:58:37Z</dcterms:created>
  <dc:creator>Utente Windows</dc:creator>
  <lastModifiedBy>CPH2065</lastModifiedBy>
  <dcterms:modified xsi:type="dcterms:W3CDTF">2023-11-27T20:58:38Z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